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44116" w14:textId="479AA7CA" w:rsidR="007B5FA8" w:rsidRPr="005C2877" w:rsidRDefault="00BD36CC" w:rsidP="005C2877">
      <w:pPr>
        <w:pStyle w:val="Default"/>
        <w:rPr>
          <w:sz w:val="20"/>
          <w:szCs w:val="20"/>
        </w:rPr>
      </w:pPr>
      <w:r w:rsidRPr="00BD36CC">
        <w:rPr>
          <w:b/>
          <w:bCs/>
        </w:rPr>
        <w:t xml:space="preserve">Załącznik nr </w:t>
      </w:r>
      <w:r w:rsidR="005C2877">
        <w:rPr>
          <w:b/>
          <w:bCs/>
        </w:rPr>
        <w:t>2</w:t>
      </w:r>
      <w:r w:rsidRPr="00BD36CC">
        <w:t xml:space="preserve"> do Umowy tj. </w:t>
      </w:r>
      <w:r w:rsidR="005C2877" w:rsidRPr="005C2877">
        <w:t xml:space="preserve">Zasady przeprowadzania corocznej i pięcioletniej kontroli stanu technicznego infrastruktury </w:t>
      </w:r>
      <w:r w:rsidR="005C2877" w:rsidRPr="005C2877">
        <w:t>gazowej</w:t>
      </w:r>
      <w:r w:rsidR="005C2877">
        <w:rPr>
          <w:sz w:val="20"/>
          <w:szCs w:val="20"/>
        </w:rPr>
        <w:t xml:space="preserve"> </w:t>
      </w:r>
      <w:r w:rsidR="005C2877" w:rsidRPr="005C2877">
        <w:rPr>
          <w:iCs/>
          <w:color w:val="FF0000"/>
        </w:rPr>
        <w:t>udostępniany</w:t>
      </w:r>
      <w:r w:rsidRPr="005C2877">
        <w:rPr>
          <w:color w:val="FF0000"/>
        </w:rPr>
        <w:t xml:space="preserve"> </w:t>
      </w:r>
      <w:r w:rsidRPr="00BD36CC">
        <w:rPr>
          <w:color w:val="FF0000"/>
        </w:rPr>
        <w:t>jest po uprzednim złożeniu oświadczenia o zachowaniu poufności tj. załącznika nr 1</w:t>
      </w:r>
      <w:r w:rsidR="005C2877">
        <w:rPr>
          <w:color w:val="FF0000"/>
        </w:rPr>
        <w:t>0</w:t>
      </w:r>
      <w:r w:rsidRPr="00BD36CC">
        <w:rPr>
          <w:color w:val="FF0000"/>
        </w:rPr>
        <w:t xml:space="preserve"> do zapytania ofertowego za pośrednictwem Connect przez „zakładkę” pytania.</w:t>
      </w:r>
    </w:p>
    <w:sectPr w:rsidR="007B5FA8" w:rsidRPr="005C28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6F6"/>
    <w:rsid w:val="002C31D3"/>
    <w:rsid w:val="002D1E56"/>
    <w:rsid w:val="003A0AE0"/>
    <w:rsid w:val="005C2877"/>
    <w:rsid w:val="007A23D7"/>
    <w:rsid w:val="007B5FA8"/>
    <w:rsid w:val="00987814"/>
    <w:rsid w:val="00A116F6"/>
    <w:rsid w:val="00B90D00"/>
    <w:rsid w:val="00BD36CC"/>
    <w:rsid w:val="00D673A6"/>
    <w:rsid w:val="00F03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C87DE"/>
  <w15:chartTrackingRefBased/>
  <w15:docId w15:val="{F8769D3E-FC3C-493E-86D4-DE6BF21FE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116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116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116F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116F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116F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116F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116F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116F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116F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116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116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116F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116F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116F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116F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116F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116F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116F6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116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116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116F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116F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116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116F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116F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116F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116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116F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116F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5C2877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42</Words>
  <Characters>258</Characters>
  <Application>Microsoft Office Word</Application>
  <DocSecurity>0</DocSecurity>
  <Lines>2</Lines>
  <Paragraphs>1</Paragraphs>
  <ScaleCrop>false</ScaleCrop>
  <Company>Polska Spółka Gazownictwa sp. z o.o.</Company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Łodyga Elżbieta (PSG)</dc:creator>
  <cp:keywords/>
  <dc:description/>
  <cp:lastModifiedBy>Łodyga Elżbieta (PSG)</cp:lastModifiedBy>
  <cp:revision>5</cp:revision>
  <dcterms:created xsi:type="dcterms:W3CDTF">2026-07-17T11:50:00Z</dcterms:created>
  <dcterms:modified xsi:type="dcterms:W3CDTF">2026-07-24T09:14:00Z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2026-07-17T11:53:22Z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29b1af3c-2b87-4e22-9689-913ad095b656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